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5BDD">
        <w:trPr>
          <w:trHeight w:hRule="exact" w:val="1528"/>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5543" w:type="dxa"/>
            <w:gridSpan w:val="4"/>
            <w:shd w:val="clear" w:color="000000" w:fill="FFFFFF"/>
            <w:tcMar>
              <w:left w:w="34" w:type="dxa"/>
              <w:right w:w="34" w:type="dxa"/>
            </w:tcMar>
          </w:tcPr>
          <w:p w:rsidR="00FB5BDD" w:rsidRDefault="001646E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B5BDD">
        <w:trPr>
          <w:trHeight w:hRule="exact" w:val="138"/>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585"/>
        </w:trPr>
        <w:tc>
          <w:tcPr>
            <w:tcW w:w="10221" w:type="dxa"/>
            <w:gridSpan w:val="10"/>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5BDD" w:rsidRDefault="001646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5BDD">
        <w:trPr>
          <w:trHeight w:hRule="exact" w:val="314"/>
        </w:trPr>
        <w:tc>
          <w:tcPr>
            <w:tcW w:w="10221" w:type="dxa"/>
            <w:gridSpan w:val="10"/>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B5BDD">
        <w:trPr>
          <w:trHeight w:hRule="exact" w:val="211"/>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277"/>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3842" w:type="dxa"/>
            <w:gridSpan w:val="2"/>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УТВЕРЖДАЮ</w:t>
            </w:r>
          </w:p>
        </w:tc>
      </w:tr>
      <w:tr w:rsidR="00FB5BDD">
        <w:trPr>
          <w:trHeight w:hRule="exact" w:val="972"/>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3842" w:type="dxa"/>
            <w:gridSpan w:val="2"/>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5BDD" w:rsidRDefault="00FB5BDD">
            <w:pPr>
              <w:spacing w:after="0" w:line="240" w:lineRule="auto"/>
              <w:jc w:val="center"/>
              <w:rPr>
                <w:sz w:val="24"/>
                <w:szCs w:val="24"/>
              </w:rPr>
            </w:pPr>
          </w:p>
          <w:p w:rsidR="00FB5BDD" w:rsidRDefault="001646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5BDD">
        <w:trPr>
          <w:trHeight w:hRule="exact" w:val="277"/>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3842" w:type="dxa"/>
            <w:gridSpan w:val="2"/>
            <w:shd w:val="clear" w:color="000000" w:fill="FFFFFF"/>
            <w:tcMar>
              <w:left w:w="34" w:type="dxa"/>
              <w:right w:w="34" w:type="dxa"/>
            </w:tcMar>
          </w:tcPr>
          <w:p w:rsidR="00FB5BDD" w:rsidRDefault="001646EE">
            <w:pPr>
              <w:spacing w:after="0" w:line="240" w:lineRule="auto"/>
              <w:jc w:val="right"/>
              <w:rPr>
                <w:sz w:val="24"/>
                <w:szCs w:val="24"/>
              </w:rPr>
            </w:pPr>
            <w:r>
              <w:rPr>
                <w:rFonts w:ascii="Times New Roman" w:hAnsi="Times New Roman" w:cs="Times New Roman"/>
                <w:color w:val="000000"/>
                <w:sz w:val="24"/>
                <w:szCs w:val="24"/>
              </w:rPr>
              <w:t>28.03.2022</w:t>
            </w:r>
          </w:p>
        </w:tc>
      </w:tr>
      <w:tr w:rsidR="00FB5BDD">
        <w:trPr>
          <w:trHeight w:hRule="exact" w:val="277"/>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416"/>
        </w:trPr>
        <w:tc>
          <w:tcPr>
            <w:tcW w:w="10221" w:type="dxa"/>
            <w:gridSpan w:val="10"/>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5BDD">
        <w:trPr>
          <w:trHeight w:hRule="exact" w:val="775"/>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4834" w:type="dxa"/>
            <w:gridSpan w:val="5"/>
            <w:shd w:val="clear" w:color="000000" w:fill="FFFFFF"/>
            <w:tcMar>
              <w:left w:w="34" w:type="dxa"/>
              <w:right w:w="34" w:type="dxa"/>
            </w:tcMar>
          </w:tcPr>
          <w:p w:rsidR="00FB5BDD" w:rsidRDefault="001646EE">
            <w:pPr>
              <w:spacing w:after="0" w:line="240" w:lineRule="auto"/>
              <w:jc w:val="center"/>
              <w:rPr>
                <w:sz w:val="32"/>
                <w:szCs w:val="32"/>
              </w:rPr>
            </w:pPr>
            <w:r>
              <w:rPr>
                <w:rFonts w:ascii="Times New Roman" w:hAnsi="Times New Roman" w:cs="Times New Roman"/>
                <w:color w:val="000000"/>
                <w:sz w:val="32"/>
                <w:szCs w:val="32"/>
              </w:rPr>
              <w:t>Статья в современной печати</w:t>
            </w:r>
          </w:p>
          <w:p w:rsidR="00FB5BDD" w:rsidRDefault="001646EE">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FB5BDD" w:rsidRDefault="00FB5BDD"/>
        </w:tc>
      </w:tr>
      <w:tr w:rsidR="00FB5BDD">
        <w:trPr>
          <w:trHeight w:hRule="exact" w:val="277"/>
        </w:trPr>
        <w:tc>
          <w:tcPr>
            <w:tcW w:w="10221" w:type="dxa"/>
            <w:gridSpan w:val="10"/>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5BDD">
        <w:trPr>
          <w:trHeight w:hRule="exact" w:val="1125"/>
        </w:trPr>
        <w:tc>
          <w:tcPr>
            <w:tcW w:w="143" w:type="dxa"/>
          </w:tcPr>
          <w:p w:rsidR="00FB5BDD" w:rsidRDefault="00FB5BDD"/>
        </w:tc>
        <w:tc>
          <w:tcPr>
            <w:tcW w:w="285" w:type="dxa"/>
          </w:tcPr>
          <w:p w:rsidR="00FB5BDD" w:rsidRDefault="00FB5BDD"/>
        </w:tc>
        <w:tc>
          <w:tcPr>
            <w:tcW w:w="9795" w:type="dxa"/>
            <w:gridSpan w:val="8"/>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B5BDD" w:rsidRDefault="001646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B5BDD" w:rsidRDefault="001646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5BDD">
        <w:trPr>
          <w:trHeight w:hRule="exact" w:val="833"/>
        </w:trPr>
        <w:tc>
          <w:tcPr>
            <w:tcW w:w="10221" w:type="dxa"/>
            <w:gridSpan w:val="10"/>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B5BDD">
        <w:trPr>
          <w:trHeight w:hRule="exact" w:val="277"/>
        </w:trPr>
        <w:tc>
          <w:tcPr>
            <w:tcW w:w="3984" w:type="dxa"/>
            <w:gridSpan w:val="5"/>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155"/>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ФОТОГРАФ</w:t>
            </w:r>
          </w:p>
        </w:tc>
      </w:tr>
      <w:tr w:rsidR="00FB5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B5BDD">
        <w:trPr>
          <w:trHeight w:hRule="exact" w:val="124"/>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277"/>
        </w:trPr>
        <w:tc>
          <w:tcPr>
            <w:tcW w:w="5118" w:type="dxa"/>
            <w:gridSpan w:val="7"/>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B5BDD">
        <w:trPr>
          <w:trHeight w:hRule="exact" w:val="26"/>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5118" w:type="dxa"/>
            <w:gridSpan w:val="3"/>
            <w:vMerge/>
            <w:shd w:val="clear" w:color="000000" w:fill="FFFFFF"/>
            <w:tcMar>
              <w:left w:w="34" w:type="dxa"/>
              <w:right w:w="34" w:type="dxa"/>
            </w:tcMar>
          </w:tcPr>
          <w:p w:rsidR="00FB5BDD" w:rsidRDefault="00FB5BDD"/>
        </w:tc>
      </w:tr>
      <w:tr w:rsidR="00FB5BDD">
        <w:trPr>
          <w:trHeight w:hRule="exact" w:val="2300"/>
        </w:trPr>
        <w:tc>
          <w:tcPr>
            <w:tcW w:w="143" w:type="dxa"/>
          </w:tcPr>
          <w:p w:rsidR="00FB5BDD" w:rsidRDefault="00FB5BDD"/>
        </w:tc>
        <w:tc>
          <w:tcPr>
            <w:tcW w:w="285" w:type="dxa"/>
          </w:tcPr>
          <w:p w:rsidR="00FB5BDD" w:rsidRDefault="00FB5BDD"/>
        </w:tc>
        <w:tc>
          <w:tcPr>
            <w:tcW w:w="710" w:type="dxa"/>
          </w:tcPr>
          <w:p w:rsidR="00FB5BDD" w:rsidRDefault="00FB5BDD"/>
        </w:tc>
        <w:tc>
          <w:tcPr>
            <w:tcW w:w="1419" w:type="dxa"/>
          </w:tcPr>
          <w:p w:rsidR="00FB5BDD" w:rsidRDefault="00FB5BDD"/>
        </w:tc>
        <w:tc>
          <w:tcPr>
            <w:tcW w:w="1419" w:type="dxa"/>
          </w:tcPr>
          <w:p w:rsidR="00FB5BDD" w:rsidRDefault="00FB5BDD"/>
        </w:tc>
        <w:tc>
          <w:tcPr>
            <w:tcW w:w="710" w:type="dxa"/>
          </w:tcPr>
          <w:p w:rsidR="00FB5BDD" w:rsidRDefault="00FB5BDD"/>
        </w:tc>
        <w:tc>
          <w:tcPr>
            <w:tcW w:w="426" w:type="dxa"/>
          </w:tcPr>
          <w:p w:rsidR="00FB5BDD" w:rsidRDefault="00FB5BDD"/>
        </w:tc>
        <w:tc>
          <w:tcPr>
            <w:tcW w:w="1277" w:type="dxa"/>
          </w:tcPr>
          <w:p w:rsidR="00FB5BDD" w:rsidRDefault="00FB5BDD"/>
        </w:tc>
        <w:tc>
          <w:tcPr>
            <w:tcW w:w="993" w:type="dxa"/>
          </w:tcPr>
          <w:p w:rsidR="00FB5BDD" w:rsidRDefault="00FB5BDD"/>
        </w:tc>
        <w:tc>
          <w:tcPr>
            <w:tcW w:w="2836" w:type="dxa"/>
          </w:tcPr>
          <w:p w:rsidR="00FB5BDD" w:rsidRDefault="00FB5BDD"/>
        </w:tc>
      </w:tr>
      <w:tr w:rsidR="00FB5BDD">
        <w:trPr>
          <w:trHeight w:hRule="exact" w:val="277"/>
        </w:trPr>
        <w:tc>
          <w:tcPr>
            <w:tcW w:w="143" w:type="dxa"/>
          </w:tcPr>
          <w:p w:rsidR="00FB5BDD" w:rsidRDefault="00FB5BDD"/>
        </w:tc>
        <w:tc>
          <w:tcPr>
            <w:tcW w:w="10079" w:type="dxa"/>
            <w:gridSpan w:val="9"/>
            <w:vMerge w:val="restart"/>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5BDD">
        <w:trPr>
          <w:trHeight w:hRule="exact" w:val="138"/>
        </w:trPr>
        <w:tc>
          <w:tcPr>
            <w:tcW w:w="143" w:type="dxa"/>
          </w:tcPr>
          <w:p w:rsidR="00FB5BDD" w:rsidRDefault="00FB5BDD"/>
        </w:tc>
        <w:tc>
          <w:tcPr>
            <w:tcW w:w="10079" w:type="dxa"/>
            <w:gridSpan w:val="9"/>
            <w:vMerge/>
            <w:shd w:val="clear" w:color="000000" w:fill="FFFFFF"/>
            <w:tcMar>
              <w:left w:w="34" w:type="dxa"/>
              <w:right w:w="34" w:type="dxa"/>
            </w:tcMar>
          </w:tcPr>
          <w:p w:rsidR="00FB5BDD" w:rsidRDefault="00FB5BDD"/>
        </w:tc>
      </w:tr>
      <w:tr w:rsidR="00FB5BDD">
        <w:trPr>
          <w:trHeight w:hRule="exact" w:val="1666"/>
        </w:trPr>
        <w:tc>
          <w:tcPr>
            <w:tcW w:w="143" w:type="dxa"/>
          </w:tcPr>
          <w:p w:rsidR="00FB5BDD" w:rsidRDefault="00FB5BDD"/>
        </w:tc>
        <w:tc>
          <w:tcPr>
            <w:tcW w:w="10079" w:type="dxa"/>
            <w:gridSpan w:val="9"/>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5BDD" w:rsidRDefault="00FB5BDD">
            <w:pPr>
              <w:spacing w:after="0" w:line="240" w:lineRule="auto"/>
              <w:jc w:val="center"/>
              <w:rPr>
                <w:sz w:val="24"/>
                <w:szCs w:val="24"/>
              </w:rPr>
            </w:pPr>
          </w:p>
          <w:p w:rsidR="00FB5BDD" w:rsidRDefault="001646E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5BDD" w:rsidRDefault="00FB5BDD">
            <w:pPr>
              <w:spacing w:after="0" w:line="240" w:lineRule="auto"/>
              <w:jc w:val="center"/>
              <w:rPr>
                <w:sz w:val="24"/>
                <w:szCs w:val="24"/>
              </w:rPr>
            </w:pPr>
          </w:p>
          <w:p w:rsidR="00FB5BDD" w:rsidRDefault="001646EE">
            <w:pPr>
              <w:spacing w:after="0" w:line="240" w:lineRule="auto"/>
              <w:jc w:val="center"/>
              <w:rPr>
                <w:sz w:val="24"/>
                <w:szCs w:val="24"/>
              </w:rPr>
            </w:pPr>
            <w:r>
              <w:rPr>
                <w:rFonts w:ascii="Times New Roman" w:hAnsi="Times New Roman" w:cs="Times New Roman"/>
                <w:color w:val="000000"/>
                <w:sz w:val="24"/>
                <w:szCs w:val="24"/>
              </w:rPr>
              <w:t>Омск, 2022</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5BDD">
        <w:trPr>
          <w:trHeight w:hRule="exact" w:val="2222"/>
        </w:trPr>
        <w:tc>
          <w:tcPr>
            <w:tcW w:w="10788"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5BDD" w:rsidRDefault="00FB5BDD">
            <w:pPr>
              <w:spacing w:after="0" w:line="240" w:lineRule="auto"/>
              <w:rPr>
                <w:sz w:val="24"/>
                <w:szCs w:val="24"/>
              </w:rPr>
            </w:pPr>
          </w:p>
          <w:p w:rsidR="00FB5BDD" w:rsidRDefault="001646E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FB5BDD" w:rsidRDefault="00FB5BDD">
            <w:pPr>
              <w:spacing w:after="0" w:line="240" w:lineRule="auto"/>
              <w:rPr>
                <w:sz w:val="24"/>
                <w:szCs w:val="24"/>
              </w:rPr>
            </w:pPr>
          </w:p>
          <w:p w:rsidR="00FB5BDD" w:rsidRDefault="001646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B5BDD" w:rsidRDefault="001646EE">
            <w:pPr>
              <w:spacing w:after="0" w:line="240" w:lineRule="auto"/>
              <w:rPr>
                <w:sz w:val="24"/>
                <w:szCs w:val="24"/>
              </w:rPr>
            </w:pPr>
            <w:r>
              <w:rPr>
                <w:rFonts w:ascii="Times New Roman" w:hAnsi="Times New Roman" w:cs="Times New Roman"/>
                <w:color w:val="000000"/>
                <w:sz w:val="24"/>
                <w:szCs w:val="24"/>
              </w:rPr>
              <w:t>Протокол от 25.03.2022 г.  №8</w:t>
            </w:r>
          </w:p>
        </w:tc>
      </w:tr>
      <w:tr w:rsidR="00FB5BDD">
        <w:trPr>
          <w:trHeight w:hRule="exact" w:val="277"/>
        </w:trPr>
        <w:tc>
          <w:tcPr>
            <w:tcW w:w="10788"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277"/>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5BDD">
        <w:trPr>
          <w:trHeight w:hRule="exact" w:val="555"/>
        </w:trPr>
        <w:tc>
          <w:tcPr>
            <w:tcW w:w="9640" w:type="dxa"/>
          </w:tcPr>
          <w:p w:rsidR="00FB5BDD" w:rsidRDefault="00FB5BDD"/>
        </w:tc>
      </w:tr>
      <w:tr w:rsidR="00FB5BDD">
        <w:trPr>
          <w:trHeight w:hRule="exact" w:val="8751"/>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5BDD" w:rsidRDefault="001646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5BDD" w:rsidRDefault="001646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5BDD" w:rsidRDefault="001646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5BDD" w:rsidRDefault="001646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5BDD" w:rsidRDefault="001646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5BDD" w:rsidRDefault="001646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5BDD" w:rsidRDefault="001646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5BDD" w:rsidRDefault="001646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5BDD" w:rsidRDefault="001646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5BDD" w:rsidRDefault="001646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5BDD" w:rsidRDefault="001646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277"/>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5BDD">
        <w:trPr>
          <w:trHeight w:hRule="exact" w:val="14889"/>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5BDD" w:rsidRDefault="001646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5BDD" w:rsidRDefault="001646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5BDD" w:rsidRDefault="001646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5BDD" w:rsidRDefault="001646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5BDD" w:rsidRDefault="001646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5BDD" w:rsidRDefault="001646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5BDD" w:rsidRDefault="001646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FB5BDD" w:rsidRDefault="001646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«Статья в современной печати» в течение 2022/2023 учебного года:</w:t>
            </w:r>
          </w:p>
          <w:p w:rsidR="00FB5BDD" w:rsidRDefault="001646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1396"/>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К.М.01.ДВ.02.01 «Статья в современной печати».</w:t>
            </w:r>
          </w:p>
          <w:p w:rsidR="00FB5BDD" w:rsidRDefault="001646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5BDD">
        <w:trPr>
          <w:trHeight w:hRule="exact" w:val="139"/>
        </w:trPr>
        <w:tc>
          <w:tcPr>
            <w:tcW w:w="9640" w:type="dxa"/>
          </w:tcPr>
          <w:p w:rsidR="00FB5BDD" w:rsidRDefault="00FB5BDD"/>
        </w:tc>
      </w:tr>
      <w:tr w:rsidR="00FB5BDD">
        <w:trPr>
          <w:trHeight w:hRule="exact" w:val="3260"/>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5BDD" w:rsidRDefault="001646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«Статья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5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Код компетенции: ПК-1</w:t>
            </w:r>
          </w:p>
          <w:p w:rsidR="00FB5BDD" w:rsidRDefault="001646EE">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FB5BDD">
        <w:trPr>
          <w:trHeight w:hRule="exact" w:val="585"/>
        </w:trPr>
        <w:tc>
          <w:tcPr>
            <w:tcW w:w="9654" w:type="dxa"/>
            <w:shd w:val="clear" w:color="000000" w:fill="FFFFFF"/>
            <w:tcMar>
              <w:left w:w="34" w:type="dxa"/>
              <w:right w:w="34" w:type="dxa"/>
            </w:tcMar>
          </w:tcPr>
          <w:p w:rsidR="00FB5BDD" w:rsidRDefault="00FB5BDD">
            <w:pPr>
              <w:spacing w:after="0" w:line="240" w:lineRule="auto"/>
              <w:rPr>
                <w:sz w:val="24"/>
                <w:szCs w:val="24"/>
              </w:rPr>
            </w:pPr>
          </w:p>
          <w:p w:rsidR="00FB5BDD" w:rsidRDefault="001646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FB5BDD">
        <w:trPr>
          <w:trHeight w:hRule="exact" w:val="277"/>
        </w:trPr>
        <w:tc>
          <w:tcPr>
            <w:tcW w:w="9640" w:type="dxa"/>
          </w:tcPr>
          <w:p w:rsidR="00FB5BDD" w:rsidRDefault="00FB5BDD"/>
        </w:tc>
      </w:tr>
      <w:tr w:rsidR="00FB5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Код компетенции: УК-1</w:t>
            </w:r>
          </w:p>
          <w:p w:rsidR="00FB5BDD" w:rsidRDefault="001646E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B5BDD">
        <w:trPr>
          <w:trHeight w:hRule="exact" w:val="585"/>
        </w:trPr>
        <w:tc>
          <w:tcPr>
            <w:tcW w:w="9654" w:type="dxa"/>
            <w:shd w:val="clear" w:color="000000" w:fill="FFFFFF"/>
            <w:tcMar>
              <w:left w:w="34" w:type="dxa"/>
              <w:right w:w="34" w:type="dxa"/>
            </w:tcMar>
          </w:tcPr>
          <w:p w:rsidR="00FB5BDD" w:rsidRDefault="00FB5BDD">
            <w:pPr>
              <w:spacing w:after="0" w:line="240" w:lineRule="auto"/>
              <w:rPr>
                <w:sz w:val="24"/>
                <w:szCs w:val="24"/>
              </w:rPr>
            </w:pPr>
          </w:p>
          <w:p w:rsidR="00FB5BDD" w:rsidRDefault="001646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FB5B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FB5B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5B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lastRenderedPageBreak/>
              <w:t>УК-1.6 уметь использовать метод системного подхода для решения поставленных задач</w:t>
            </w:r>
          </w:p>
        </w:tc>
      </w:tr>
      <w:tr w:rsidR="00FB5B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FB5B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FB5B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FB5BDD">
        <w:trPr>
          <w:trHeight w:hRule="exact" w:val="416"/>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304"/>
        </w:trPr>
        <w:tc>
          <w:tcPr>
            <w:tcW w:w="9654" w:type="dxa"/>
            <w:gridSpan w:val="7"/>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5BDD">
        <w:trPr>
          <w:trHeight w:hRule="exact" w:val="1637"/>
        </w:trPr>
        <w:tc>
          <w:tcPr>
            <w:tcW w:w="9654" w:type="dxa"/>
            <w:gridSpan w:val="7"/>
            <w:shd w:val="clear" w:color="000000" w:fill="FFFFFF"/>
            <w:tcMar>
              <w:left w:w="34" w:type="dxa"/>
              <w:right w:w="34" w:type="dxa"/>
            </w:tcMar>
          </w:tcPr>
          <w:p w:rsidR="00FB5BDD" w:rsidRDefault="00FB5BDD">
            <w:pPr>
              <w:spacing w:after="0" w:line="240" w:lineRule="auto"/>
              <w:jc w:val="both"/>
              <w:rPr>
                <w:sz w:val="24"/>
                <w:szCs w:val="24"/>
              </w:rPr>
            </w:pPr>
          </w:p>
          <w:p w:rsidR="00FB5BDD" w:rsidRDefault="001646EE">
            <w:pPr>
              <w:spacing w:after="0" w:line="240" w:lineRule="auto"/>
              <w:jc w:val="both"/>
              <w:rPr>
                <w:sz w:val="24"/>
                <w:szCs w:val="24"/>
              </w:rPr>
            </w:pPr>
            <w:r>
              <w:rPr>
                <w:rFonts w:ascii="Times New Roman" w:hAnsi="Times New Roman" w:cs="Times New Roman"/>
                <w:color w:val="000000"/>
                <w:sz w:val="24"/>
                <w:szCs w:val="24"/>
              </w:rPr>
              <w:t>Дисциплина К.М.01.ДВ.02.01 «Статья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FB5BDD">
        <w:trPr>
          <w:trHeight w:hRule="exact" w:val="138"/>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Коды</w:t>
            </w:r>
          </w:p>
          <w:p w:rsidR="00FB5BDD" w:rsidRDefault="001646EE">
            <w:pPr>
              <w:spacing w:after="0" w:line="240" w:lineRule="auto"/>
              <w:jc w:val="center"/>
              <w:rPr>
                <w:sz w:val="24"/>
                <w:szCs w:val="24"/>
              </w:rPr>
            </w:pPr>
            <w:r>
              <w:rPr>
                <w:rFonts w:ascii="Times New Roman" w:hAnsi="Times New Roman" w:cs="Times New Roman"/>
                <w:color w:val="000000"/>
                <w:sz w:val="24"/>
                <w:szCs w:val="24"/>
              </w:rPr>
              <w:t>форми-</w:t>
            </w:r>
          </w:p>
          <w:p w:rsidR="00FB5BDD" w:rsidRDefault="001646EE">
            <w:pPr>
              <w:spacing w:after="0" w:line="240" w:lineRule="auto"/>
              <w:jc w:val="center"/>
              <w:rPr>
                <w:sz w:val="24"/>
                <w:szCs w:val="24"/>
              </w:rPr>
            </w:pPr>
            <w:r>
              <w:rPr>
                <w:rFonts w:ascii="Times New Roman" w:hAnsi="Times New Roman" w:cs="Times New Roman"/>
                <w:color w:val="000000"/>
                <w:sz w:val="24"/>
                <w:szCs w:val="24"/>
              </w:rPr>
              <w:t>руемых</w:t>
            </w:r>
          </w:p>
          <w:p w:rsidR="00FB5BDD" w:rsidRDefault="001646EE">
            <w:pPr>
              <w:spacing w:after="0" w:line="240" w:lineRule="auto"/>
              <w:jc w:val="center"/>
              <w:rPr>
                <w:sz w:val="24"/>
                <w:szCs w:val="24"/>
              </w:rPr>
            </w:pPr>
            <w:r>
              <w:rPr>
                <w:rFonts w:ascii="Times New Roman" w:hAnsi="Times New Roman" w:cs="Times New Roman"/>
                <w:color w:val="000000"/>
                <w:sz w:val="24"/>
                <w:szCs w:val="24"/>
              </w:rPr>
              <w:t>компе-</w:t>
            </w:r>
          </w:p>
          <w:p w:rsidR="00FB5BDD" w:rsidRDefault="001646EE">
            <w:pPr>
              <w:spacing w:after="0" w:line="240" w:lineRule="auto"/>
              <w:jc w:val="center"/>
              <w:rPr>
                <w:sz w:val="24"/>
                <w:szCs w:val="24"/>
              </w:rPr>
            </w:pPr>
            <w:r>
              <w:rPr>
                <w:rFonts w:ascii="Times New Roman" w:hAnsi="Times New Roman" w:cs="Times New Roman"/>
                <w:color w:val="000000"/>
                <w:sz w:val="24"/>
                <w:szCs w:val="24"/>
              </w:rPr>
              <w:t>тенций</w:t>
            </w:r>
          </w:p>
        </w:tc>
      </w:tr>
      <w:tr w:rsidR="00FB5B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FB5BDD"/>
        </w:tc>
      </w:tr>
      <w:tr w:rsidR="00FB5B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FB5BDD"/>
        </w:tc>
      </w:tr>
      <w:tr w:rsidR="00FB5B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pPr>
            <w:r>
              <w:rPr>
                <w:rFonts w:ascii="Times New Roman" w:hAnsi="Times New Roman" w:cs="Times New Roman"/>
                <w:color w:val="000000"/>
              </w:rPr>
              <w:t>Основы теории журналистики</w:t>
            </w:r>
          </w:p>
          <w:p w:rsidR="00FB5BDD" w:rsidRDefault="001646EE">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FB5BDD" w:rsidRDefault="001646E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УК-1, ПК-1</w:t>
            </w:r>
          </w:p>
        </w:tc>
      </w:tr>
      <w:tr w:rsidR="00FB5BDD">
        <w:trPr>
          <w:trHeight w:hRule="exact" w:val="138"/>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1125"/>
        </w:trPr>
        <w:tc>
          <w:tcPr>
            <w:tcW w:w="9654" w:type="dxa"/>
            <w:gridSpan w:val="7"/>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5BDD">
        <w:trPr>
          <w:trHeight w:hRule="exact" w:val="585"/>
        </w:trPr>
        <w:tc>
          <w:tcPr>
            <w:tcW w:w="9654" w:type="dxa"/>
            <w:gridSpan w:val="7"/>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B5BDD" w:rsidRDefault="001646EE">
            <w:pPr>
              <w:spacing w:after="0" w:line="240" w:lineRule="auto"/>
              <w:jc w:val="center"/>
              <w:rPr>
                <w:sz w:val="24"/>
                <w:szCs w:val="24"/>
              </w:rPr>
            </w:pPr>
            <w:r>
              <w:rPr>
                <w:rFonts w:ascii="Times New Roman" w:hAnsi="Times New Roman" w:cs="Times New Roman"/>
                <w:color w:val="000000"/>
                <w:sz w:val="24"/>
                <w:szCs w:val="24"/>
              </w:rPr>
              <w:t>Из них:</w:t>
            </w:r>
          </w:p>
        </w:tc>
      </w:tr>
      <w:tr w:rsidR="00FB5BDD">
        <w:trPr>
          <w:trHeight w:hRule="exact" w:val="138"/>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54</w:t>
            </w:r>
          </w:p>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18</w:t>
            </w:r>
          </w:p>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0</w:t>
            </w:r>
          </w:p>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36</w:t>
            </w:r>
          </w:p>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0</w:t>
            </w:r>
          </w:p>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52</w:t>
            </w:r>
          </w:p>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36</w:t>
            </w:r>
          </w:p>
        </w:tc>
      </w:tr>
      <w:tr w:rsidR="00FB5BDD">
        <w:trPr>
          <w:trHeight w:hRule="exact" w:val="416"/>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экзамены 5</w:t>
            </w:r>
          </w:p>
        </w:tc>
      </w:tr>
      <w:tr w:rsidR="00FB5BDD">
        <w:trPr>
          <w:trHeight w:hRule="exact" w:val="277"/>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1666"/>
        </w:trPr>
        <w:tc>
          <w:tcPr>
            <w:tcW w:w="9654" w:type="dxa"/>
            <w:gridSpan w:val="7"/>
            <w:shd w:val="clear" w:color="000000" w:fill="FFFFFF"/>
            <w:tcMar>
              <w:left w:w="34" w:type="dxa"/>
              <w:right w:w="34" w:type="dxa"/>
            </w:tcMar>
          </w:tcPr>
          <w:p w:rsidR="00FB5BDD" w:rsidRDefault="00FB5BDD">
            <w:pPr>
              <w:spacing w:after="0" w:line="240" w:lineRule="auto"/>
              <w:jc w:val="center"/>
              <w:rPr>
                <w:sz w:val="24"/>
                <w:szCs w:val="24"/>
              </w:rPr>
            </w:pPr>
          </w:p>
          <w:p w:rsidR="00FB5BDD" w:rsidRDefault="001646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5BDD" w:rsidRDefault="00FB5BDD">
            <w:pPr>
              <w:spacing w:after="0" w:line="240" w:lineRule="auto"/>
              <w:jc w:val="center"/>
              <w:rPr>
                <w:sz w:val="24"/>
                <w:szCs w:val="24"/>
              </w:rPr>
            </w:pPr>
          </w:p>
          <w:p w:rsidR="00FB5BDD" w:rsidRDefault="001646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5BDD">
        <w:trPr>
          <w:trHeight w:hRule="exact" w:val="416"/>
        </w:trPr>
        <w:tc>
          <w:tcPr>
            <w:tcW w:w="3970" w:type="dxa"/>
          </w:tcPr>
          <w:p w:rsidR="00FB5BDD" w:rsidRDefault="00FB5BDD"/>
        </w:tc>
        <w:tc>
          <w:tcPr>
            <w:tcW w:w="1702" w:type="dxa"/>
          </w:tcPr>
          <w:p w:rsidR="00FB5BDD" w:rsidRDefault="00FB5BDD"/>
        </w:tc>
        <w:tc>
          <w:tcPr>
            <w:tcW w:w="1702" w:type="dxa"/>
          </w:tcPr>
          <w:p w:rsidR="00FB5BDD" w:rsidRDefault="00FB5BDD"/>
        </w:tc>
        <w:tc>
          <w:tcPr>
            <w:tcW w:w="426" w:type="dxa"/>
          </w:tcPr>
          <w:p w:rsidR="00FB5BDD" w:rsidRDefault="00FB5BDD"/>
        </w:tc>
        <w:tc>
          <w:tcPr>
            <w:tcW w:w="710" w:type="dxa"/>
          </w:tcPr>
          <w:p w:rsidR="00FB5BDD" w:rsidRDefault="00FB5BDD"/>
        </w:tc>
        <w:tc>
          <w:tcPr>
            <w:tcW w:w="143" w:type="dxa"/>
          </w:tcPr>
          <w:p w:rsidR="00FB5BDD" w:rsidRDefault="00FB5BDD"/>
        </w:tc>
        <w:tc>
          <w:tcPr>
            <w:tcW w:w="993" w:type="dxa"/>
          </w:tcPr>
          <w:p w:rsidR="00FB5BDD" w:rsidRDefault="00FB5BDD"/>
        </w:tc>
      </w:tr>
      <w:tr w:rsidR="00FB5B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BDD" w:rsidRDefault="001646EE">
            <w:pPr>
              <w:spacing w:after="0" w:line="240" w:lineRule="auto"/>
              <w:jc w:val="center"/>
              <w:rPr>
                <w:sz w:val="24"/>
                <w:szCs w:val="24"/>
              </w:rPr>
            </w:pPr>
            <w:r>
              <w:rPr>
                <w:rFonts w:ascii="Times New Roman" w:hAnsi="Times New Roman" w:cs="Times New Roman"/>
                <w:color w:val="000000"/>
                <w:sz w:val="24"/>
                <w:szCs w:val="24"/>
              </w:rPr>
              <w:t>Часов</w:t>
            </w:r>
          </w:p>
        </w:tc>
      </w:tr>
      <w:tr w:rsidR="00FB5B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5BDD" w:rsidRDefault="00FB5B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5BDD" w:rsidRDefault="00FB5B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5BDD" w:rsidRDefault="00FB5BDD"/>
        </w:tc>
      </w:tr>
      <w:tr w:rsidR="00FB5B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lastRenderedPageBreak/>
              <w:t>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4</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6</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FB5B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36</w:t>
            </w:r>
          </w:p>
        </w:tc>
      </w:tr>
      <w:tr w:rsidR="00FB5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FB5B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2</w:t>
            </w:r>
          </w:p>
        </w:tc>
      </w:tr>
      <w:tr w:rsidR="00FB5B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FB5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FB5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color w:val="000000"/>
                <w:sz w:val="24"/>
                <w:szCs w:val="24"/>
              </w:rPr>
              <w:t>144</w:t>
            </w:r>
          </w:p>
        </w:tc>
      </w:tr>
      <w:tr w:rsidR="00FB5BDD">
        <w:trPr>
          <w:trHeight w:hRule="exact" w:val="4390"/>
        </w:trPr>
        <w:tc>
          <w:tcPr>
            <w:tcW w:w="9654" w:type="dxa"/>
            <w:gridSpan w:val="4"/>
            <w:shd w:val="clear" w:color="000000" w:fill="FFFFFF"/>
            <w:tcMar>
              <w:left w:w="34" w:type="dxa"/>
              <w:right w:w="34" w:type="dxa"/>
            </w:tcMar>
          </w:tcPr>
          <w:p w:rsidR="00FB5BDD" w:rsidRDefault="00FB5BDD">
            <w:pPr>
              <w:spacing w:after="0" w:line="240" w:lineRule="auto"/>
              <w:jc w:val="both"/>
              <w:rPr>
                <w:sz w:val="20"/>
                <w:szCs w:val="20"/>
              </w:rPr>
            </w:pPr>
          </w:p>
          <w:p w:rsidR="00FB5BDD" w:rsidRDefault="001646EE">
            <w:pPr>
              <w:spacing w:after="0" w:line="240" w:lineRule="auto"/>
              <w:jc w:val="both"/>
              <w:rPr>
                <w:sz w:val="20"/>
                <w:szCs w:val="20"/>
              </w:rPr>
            </w:pPr>
            <w:r>
              <w:rPr>
                <w:rFonts w:ascii="Times New Roman" w:hAnsi="Times New Roman" w:cs="Times New Roman"/>
                <w:color w:val="000000"/>
                <w:sz w:val="20"/>
                <w:szCs w:val="20"/>
              </w:rPr>
              <w:t>* Примечания:</w:t>
            </w:r>
          </w:p>
          <w:p w:rsidR="00FB5BDD" w:rsidRDefault="001646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5BDD" w:rsidRDefault="001646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13537"/>
        </w:trPr>
        <w:tc>
          <w:tcPr>
            <w:tcW w:w="9654" w:type="dxa"/>
            <w:shd w:val="clear" w:color="000000" w:fill="FFFFFF"/>
            <w:tcMar>
              <w:left w:w="34" w:type="dxa"/>
              <w:right w:w="34" w:type="dxa"/>
            </w:tcMar>
          </w:tcPr>
          <w:p w:rsidR="00FB5BDD" w:rsidRDefault="001646EE">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5BDD" w:rsidRDefault="001646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5BDD" w:rsidRDefault="001646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5BDD" w:rsidRDefault="001646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5BDD" w:rsidRDefault="001646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5BDD" w:rsidRDefault="001646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5BDD" w:rsidRDefault="001646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5BDD">
        <w:trPr>
          <w:trHeight w:hRule="exact" w:val="585"/>
        </w:trPr>
        <w:tc>
          <w:tcPr>
            <w:tcW w:w="9654" w:type="dxa"/>
            <w:shd w:val="clear" w:color="000000" w:fill="FFFFFF"/>
            <w:tcMar>
              <w:left w:w="34" w:type="dxa"/>
              <w:right w:w="34" w:type="dxa"/>
            </w:tcMar>
          </w:tcPr>
          <w:p w:rsidR="00FB5BDD" w:rsidRDefault="00FB5BDD">
            <w:pPr>
              <w:spacing w:after="0" w:line="240" w:lineRule="auto"/>
              <w:rPr>
                <w:sz w:val="24"/>
                <w:szCs w:val="24"/>
              </w:rPr>
            </w:pPr>
          </w:p>
          <w:p w:rsidR="00FB5BDD" w:rsidRDefault="001646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5BDD">
        <w:trPr>
          <w:trHeight w:hRule="exact" w:val="277"/>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5BDD">
        <w:trPr>
          <w:trHeight w:hRule="exact" w:val="26"/>
        </w:trPr>
        <w:tc>
          <w:tcPr>
            <w:tcW w:w="9654" w:type="dxa"/>
            <w:vMerge w:val="restart"/>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Понятие  жанра  в  журналистике</w:t>
            </w:r>
          </w:p>
        </w:tc>
      </w:tr>
      <w:tr w:rsidR="00FB5BDD">
        <w:trPr>
          <w:trHeight w:hRule="exact" w:val="277"/>
        </w:trPr>
        <w:tc>
          <w:tcPr>
            <w:tcW w:w="9654" w:type="dxa"/>
            <w:vMerge/>
            <w:shd w:val="clear" w:color="000000" w:fill="FFFFFF"/>
            <w:tcMar>
              <w:left w:w="34" w:type="dxa"/>
              <w:right w:w="34" w:type="dxa"/>
            </w:tcMar>
          </w:tcPr>
          <w:p w:rsidR="00FB5BDD" w:rsidRDefault="00FB5BDD"/>
        </w:tc>
      </w:tr>
      <w:tr w:rsidR="00FB5BDD">
        <w:trPr>
          <w:trHeight w:hRule="exact" w:val="68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Система  жанров  печати.  Жанр —обобщенная  типизированная  форма журналист-ских выступлений  и  способ  отражения  действительности.  Жанровые</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2448"/>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lastRenderedPageBreak/>
              <w:t>новации  совре-менной  прессы.  Фиксация  жанровых  моделей.  Характер  жанрового взаимодействия.  Отличие  журналистских  жанров  от  художественных  и  научных. Признаки жанровых групп. Общность  структурно-композиционных  и  стилистических признаков.  Транс-формация  в  зависимости  от исторических условий. История развития жанров в печати. Влияние проблематики на выбор  жанра.  Критерии  разделения журналистских  произведений  на  жанры. Функциональная  разнородность  жанров. Образование  определенной  жанровой доминанты, принципы типологии жанров. Важнейшие признаки жанров: назначение, своеобразие  предмета  и  методов  отражения действительности.  Содержательная  и формальная специфика</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 журналистике</w:t>
            </w:r>
          </w:p>
        </w:tc>
      </w:tr>
      <w:tr w:rsidR="00FB5BDD">
        <w:trPr>
          <w:trHeight w:hRule="exact" w:val="109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FB5BDD">
        <w:trPr>
          <w:trHeight w:hRule="exact" w:val="109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 бор темы и сбор материала.</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w:t>
            </w:r>
          </w:p>
        </w:tc>
      </w:tr>
      <w:tr w:rsidR="00FB5BDD">
        <w:trPr>
          <w:trHeight w:hRule="exact" w:val="1637"/>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Аргументация в аналитической журналистике: типология тезиса, аргументов и де- монстрации. Речевые средства аргументации.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Композиционное построение аналитического материала</w:t>
            </w:r>
          </w:p>
        </w:tc>
      </w:tr>
      <w:tr w:rsidR="00FB5BDD">
        <w:trPr>
          <w:trHeight w:hRule="exact" w:val="82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Речевые средства и приемы создания аналитического материала</w:t>
            </w:r>
          </w:p>
        </w:tc>
      </w:tr>
      <w:tr w:rsidR="00FB5BDD">
        <w:trPr>
          <w:trHeight w:hRule="exact" w:val="136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Проблемная статья</w:t>
            </w:r>
          </w:p>
        </w:tc>
      </w:tr>
      <w:tr w:rsidR="00FB5BDD">
        <w:trPr>
          <w:trHeight w:hRule="exact" w:val="109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Научно-популярная статья</w:t>
            </w:r>
          </w:p>
        </w:tc>
      </w:tr>
      <w:tr w:rsidR="00FB5BDD">
        <w:trPr>
          <w:trHeight w:hRule="exact" w:val="109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российской периодике: периодичность, основные издания и авторы, тенденции развития</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Теоретико-пропагандистская статья</w:t>
            </w:r>
          </w:p>
        </w:tc>
      </w:tr>
      <w:tr w:rsidR="00FB5BDD">
        <w:trPr>
          <w:trHeight w:hRule="exact" w:val="82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Определение жанра, предмет и характер анализа. Особенности позиции автора и требование объективности анализа. Способы характеристики произведения.  Характери- стика современного состояния жанра: основные издания, авторы, перспективы развития</w:t>
            </w:r>
          </w:p>
        </w:tc>
      </w:tr>
      <w:tr w:rsidR="00FB5BDD">
        <w:trPr>
          <w:trHeight w:hRule="exact" w:val="277"/>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lastRenderedPageBreak/>
              <w:t>Понятие  жанра  в  журналистике</w:t>
            </w:r>
          </w:p>
        </w:tc>
      </w:tr>
      <w:tr w:rsidR="00FB5BDD">
        <w:trPr>
          <w:trHeight w:hRule="exact" w:val="4341"/>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Система жанров печати. Жанр – обобщенная типизированная форма журналистских выступлений и способ отражения действительности.</w:t>
            </w:r>
          </w:p>
          <w:p w:rsidR="00FB5BDD" w:rsidRDefault="001646EE">
            <w:pPr>
              <w:spacing w:after="0" w:line="240" w:lineRule="auto"/>
              <w:jc w:val="both"/>
              <w:rPr>
                <w:sz w:val="24"/>
                <w:szCs w:val="24"/>
              </w:rPr>
            </w:pPr>
            <w:r>
              <w:rPr>
                <w:rFonts w:ascii="Times New Roman" w:hAnsi="Times New Roman" w:cs="Times New Roman"/>
                <w:color w:val="000000"/>
                <w:sz w:val="24"/>
                <w:szCs w:val="24"/>
              </w:rPr>
              <w:t>2.Жанровые новации современной прессы.</w:t>
            </w:r>
          </w:p>
          <w:p w:rsidR="00FB5BDD" w:rsidRDefault="001646EE">
            <w:pPr>
              <w:spacing w:after="0" w:line="240" w:lineRule="auto"/>
              <w:jc w:val="both"/>
              <w:rPr>
                <w:sz w:val="24"/>
                <w:szCs w:val="24"/>
              </w:rPr>
            </w:pPr>
            <w:r>
              <w:rPr>
                <w:rFonts w:ascii="Times New Roman" w:hAnsi="Times New Roman" w:cs="Times New Roman"/>
                <w:color w:val="000000"/>
                <w:sz w:val="24"/>
                <w:szCs w:val="24"/>
              </w:rPr>
              <w:t>3.Фиксация жанровых моделей.</w:t>
            </w:r>
          </w:p>
          <w:p w:rsidR="00FB5BDD" w:rsidRDefault="001646EE">
            <w:pPr>
              <w:spacing w:after="0" w:line="240" w:lineRule="auto"/>
              <w:jc w:val="both"/>
              <w:rPr>
                <w:sz w:val="24"/>
                <w:szCs w:val="24"/>
              </w:rPr>
            </w:pPr>
            <w:r>
              <w:rPr>
                <w:rFonts w:ascii="Times New Roman" w:hAnsi="Times New Roman" w:cs="Times New Roman"/>
                <w:color w:val="000000"/>
                <w:sz w:val="24"/>
                <w:szCs w:val="24"/>
              </w:rPr>
              <w:t>4.Характер жанрового взаимодействия.</w:t>
            </w:r>
          </w:p>
          <w:p w:rsidR="00FB5BDD" w:rsidRDefault="001646EE">
            <w:pPr>
              <w:spacing w:after="0" w:line="240" w:lineRule="auto"/>
              <w:jc w:val="both"/>
              <w:rPr>
                <w:sz w:val="24"/>
                <w:szCs w:val="24"/>
              </w:rPr>
            </w:pPr>
            <w:r>
              <w:rPr>
                <w:rFonts w:ascii="Times New Roman" w:hAnsi="Times New Roman" w:cs="Times New Roman"/>
                <w:color w:val="000000"/>
                <w:sz w:val="24"/>
                <w:szCs w:val="24"/>
              </w:rPr>
              <w:t>5.Отличие журналистских жанров от художественных и научных.</w:t>
            </w:r>
          </w:p>
          <w:p w:rsidR="00FB5BDD" w:rsidRDefault="001646EE">
            <w:pPr>
              <w:spacing w:after="0" w:line="240" w:lineRule="auto"/>
              <w:jc w:val="both"/>
              <w:rPr>
                <w:sz w:val="24"/>
                <w:szCs w:val="24"/>
              </w:rPr>
            </w:pPr>
            <w:r>
              <w:rPr>
                <w:rFonts w:ascii="Times New Roman" w:hAnsi="Times New Roman" w:cs="Times New Roman"/>
                <w:color w:val="000000"/>
                <w:sz w:val="24"/>
                <w:szCs w:val="24"/>
              </w:rPr>
              <w:t>6.Признаки жанровых групп.</w:t>
            </w:r>
          </w:p>
          <w:p w:rsidR="00FB5BDD" w:rsidRDefault="001646EE">
            <w:pPr>
              <w:spacing w:after="0" w:line="240" w:lineRule="auto"/>
              <w:jc w:val="both"/>
              <w:rPr>
                <w:sz w:val="24"/>
                <w:szCs w:val="24"/>
              </w:rPr>
            </w:pPr>
            <w:r>
              <w:rPr>
                <w:rFonts w:ascii="Times New Roman" w:hAnsi="Times New Roman" w:cs="Times New Roman"/>
                <w:color w:val="000000"/>
                <w:sz w:val="24"/>
                <w:szCs w:val="24"/>
              </w:rPr>
              <w:t>7.Общность структурно-композиционных и стилистических признаков.</w:t>
            </w:r>
          </w:p>
          <w:p w:rsidR="00FB5BDD" w:rsidRDefault="001646EE">
            <w:pPr>
              <w:spacing w:after="0" w:line="240" w:lineRule="auto"/>
              <w:jc w:val="both"/>
              <w:rPr>
                <w:sz w:val="24"/>
                <w:szCs w:val="24"/>
              </w:rPr>
            </w:pPr>
            <w:r>
              <w:rPr>
                <w:rFonts w:ascii="Times New Roman" w:hAnsi="Times New Roman" w:cs="Times New Roman"/>
                <w:color w:val="000000"/>
                <w:sz w:val="24"/>
                <w:szCs w:val="24"/>
              </w:rPr>
              <w:t>8.Трансформация в зависимости от исторических условий.</w:t>
            </w:r>
          </w:p>
          <w:p w:rsidR="00FB5BDD" w:rsidRDefault="001646EE">
            <w:pPr>
              <w:spacing w:after="0" w:line="240" w:lineRule="auto"/>
              <w:jc w:val="both"/>
              <w:rPr>
                <w:sz w:val="24"/>
                <w:szCs w:val="24"/>
              </w:rPr>
            </w:pPr>
            <w:r>
              <w:rPr>
                <w:rFonts w:ascii="Times New Roman" w:hAnsi="Times New Roman" w:cs="Times New Roman"/>
                <w:color w:val="000000"/>
                <w:sz w:val="24"/>
                <w:szCs w:val="24"/>
              </w:rPr>
              <w:t>9.История развития жанров в печати.</w:t>
            </w:r>
          </w:p>
          <w:p w:rsidR="00FB5BDD" w:rsidRDefault="001646EE">
            <w:pPr>
              <w:spacing w:after="0" w:line="240" w:lineRule="auto"/>
              <w:jc w:val="both"/>
              <w:rPr>
                <w:sz w:val="24"/>
                <w:szCs w:val="24"/>
              </w:rPr>
            </w:pPr>
            <w:r>
              <w:rPr>
                <w:rFonts w:ascii="Times New Roman" w:hAnsi="Times New Roman" w:cs="Times New Roman"/>
                <w:color w:val="000000"/>
                <w:sz w:val="24"/>
                <w:szCs w:val="24"/>
              </w:rPr>
              <w:t>10.Влияние проблематики на выбор  жанра.</w:t>
            </w:r>
          </w:p>
          <w:p w:rsidR="00FB5BDD" w:rsidRDefault="001646EE">
            <w:pPr>
              <w:spacing w:after="0" w:line="240" w:lineRule="auto"/>
              <w:jc w:val="both"/>
              <w:rPr>
                <w:sz w:val="24"/>
                <w:szCs w:val="24"/>
              </w:rPr>
            </w:pPr>
            <w:r>
              <w:rPr>
                <w:rFonts w:ascii="Times New Roman" w:hAnsi="Times New Roman" w:cs="Times New Roman"/>
                <w:color w:val="000000"/>
                <w:sz w:val="24"/>
                <w:szCs w:val="24"/>
              </w:rPr>
              <w:t>11.Критерии разделения журналистских произведений на жанры.</w:t>
            </w:r>
          </w:p>
          <w:p w:rsidR="00FB5BDD" w:rsidRDefault="001646EE">
            <w:pPr>
              <w:spacing w:after="0" w:line="240" w:lineRule="auto"/>
              <w:jc w:val="both"/>
              <w:rPr>
                <w:sz w:val="24"/>
                <w:szCs w:val="24"/>
              </w:rPr>
            </w:pPr>
            <w:r>
              <w:rPr>
                <w:rFonts w:ascii="Times New Roman" w:hAnsi="Times New Roman" w:cs="Times New Roman"/>
                <w:color w:val="000000"/>
                <w:sz w:val="24"/>
                <w:szCs w:val="24"/>
              </w:rPr>
              <w:t>12.Функциональная разнородность жанров.</w:t>
            </w:r>
          </w:p>
          <w:p w:rsidR="00FB5BDD" w:rsidRDefault="001646EE">
            <w:pPr>
              <w:spacing w:after="0" w:line="240" w:lineRule="auto"/>
              <w:jc w:val="both"/>
              <w:rPr>
                <w:sz w:val="24"/>
                <w:szCs w:val="24"/>
              </w:rPr>
            </w:pPr>
            <w:r>
              <w:rPr>
                <w:rFonts w:ascii="Times New Roman" w:hAnsi="Times New Roman" w:cs="Times New Roman"/>
                <w:color w:val="000000"/>
                <w:sz w:val="24"/>
                <w:szCs w:val="24"/>
              </w:rPr>
              <w:t>13.Образование определенной жанровой доминанты, принципы типологии жанров. 14Важнейшие признаки жанров: назначение, своеобразие  предмета</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 журналистике</w:t>
            </w:r>
          </w:p>
        </w:tc>
      </w:tr>
      <w:tr w:rsidR="00FB5BDD">
        <w:trPr>
          <w:trHeight w:hRule="exact" w:val="3801"/>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Представление о новости в аналитических жанрах - в отличие от новости информационной журналистики и художественной публицистики.</w:t>
            </w:r>
          </w:p>
          <w:p w:rsidR="00FB5BDD" w:rsidRDefault="001646EE">
            <w:pPr>
              <w:spacing w:after="0" w:line="240" w:lineRule="auto"/>
              <w:jc w:val="both"/>
              <w:rPr>
                <w:sz w:val="24"/>
                <w:szCs w:val="24"/>
              </w:rPr>
            </w:pPr>
            <w:r>
              <w:rPr>
                <w:rFonts w:ascii="Times New Roman" w:hAnsi="Times New Roman" w:cs="Times New Roman"/>
                <w:color w:val="000000"/>
                <w:sz w:val="24"/>
                <w:szCs w:val="24"/>
              </w:rPr>
              <w:t>2. Специфика темы и коммуникативной цели аналитического материала.</w:t>
            </w:r>
          </w:p>
          <w:p w:rsidR="00FB5BDD" w:rsidRDefault="001646EE">
            <w:pPr>
              <w:spacing w:after="0" w:line="240" w:lineRule="auto"/>
              <w:jc w:val="both"/>
              <w:rPr>
                <w:sz w:val="24"/>
                <w:szCs w:val="24"/>
              </w:rPr>
            </w:pPr>
            <w:r>
              <w:rPr>
                <w:rFonts w:ascii="Times New Roman" w:hAnsi="Times New Roman" w:cs="Times New Roman"/>
                <w:color w:val="000000"/>
                <w:sz w:val="24"/>
                <w:szCs w:val="24"/>
              </w:rPr>
              <w:t>3. Своеобразие методов сбора информации в аналитической журналистике.</w:t>
            </w:r>
          </w:p>
          <w:p w:rsidR="00FB5BDD" w:rsidRDefault="001646EE">
            <w:pPr>
              <w:spacing w:after="0" w:line="240" w:lineRule="auto"/>
              <w:jc w:val="both"/>
              <w:rPr>
                <w:sz w:val="24"/>
                <w:szCs w:val="24"/>
              </w:rPr>
            </w:pPr>
            <w:r>
              <w:rPr>
                <w:rFonts w:ascii="Times New Roman" w:hAnsi="Times New Roman" w:cs="Times New Roman"/>
                <w:color w:val="000000"/>
                <w:sz w:val="24"/>
                <w:szCs w:val="24"/>
              </w:rPr>
              <w:t>Задания: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Каковы основные виды композиционного построения аналитического материала и взаимодействие жанра и типа композиции? Приведите примеры, связанные с деятельностью массмедиа.</w:t>
            </w:r>
          </w:p>
          <w:p w:rsidR="00FB5BDD" w:rsidRDefault="001646EE">
            <w:pPr>
              <w:spacing w:after="0" w:line="240" w:lineRule="auto"/>
              <w:jc w:val="both"/>
              <w:rPr>
                <w:sz w:val="24"/>
                <w:szCs w:val="24"/>
              </w:rPr>
            </w:pPr>
            <w:r>
              <w:rPr>
                <w:rFonts w:ascii="Times New Roman" w:hAnsi="Times New Roman" w:cs="Times New Roman"/>
                <w:color w:val="000000"/>
                <w:sz w:val="24"/>
                <w:szCs w:val="24"/>
              </w:rPr>
              <w:t>2. Каковы своеобразие и типология оформления заголовка, зачина и концовки в аналитических жанрах? Приведите примеры, связанные с деятельностью массмедиа.</w:t>
            </w:r>
          </w:p>
          <w:p w:rsidR="00FB5BDD" w:rsidRDefault="001646EE">
            <w:pPr>
              <w:spacing w:after="0" w:line="240" w:lineRule="auto"/>
              <w:jc w:val="both"/>
              <w:rPr>
                <w:sz w:val="24"/>
                <w:szCs w:val="24"/>
              </w:rPr>
            </w:pPr>
            <w:r>
              <w:rPr>
                <w:rFonts w:ascii="Times New Roman" w:hAnsi="Times New Roman" w:cs="Times New Roman"/>
                <w:color w:val="000000"/>
                <w:sz w:val="24"/>
                <w:szCs w:val="24"/>
              </w:rPr>
              <w:t>3. Каковы речевые средства и приемы создания оценочности: лексические, словообразовательные, синтаксические, стилистические?  Приведите примеры, связанные с деятельностью массмедиа.</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FB5BDD">
        <w:trPr>
          <w:trHeight w:hRule="exact" w:val="1637"/>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FB5BDD" w:rsidRDefault="001646EE">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FB5BDD" w:rsidRDefault="001646EE">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w:t>
            </w:r>
          </w:p>
        </w:tc>
      </w:tr>
      <w:tr w:rsidR="00FB5BDD">
        <w:trPr>
          <w:trHeight w:hRule="exact" w:val="1366"/>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w:t>
            </w:r>
          </w:p>
          <w:p w:rsidR="00FB5BDD" w:rsidRDefault="001646EE">
            <w:pPr>
              <w:spacing w:after="0" w:line="240" w:lineRule="auto"/>
              <w:jc w:val="both"/>
              <w:rPr>
                <w:sz w:val="24"/>
                <w:szCs w:val="24"/>
              </w:rPr>
            </w:pPr>
            <w:r>
              <w:rPr>
                <w:rFonts w:ascii="Times New Roman" w:hAnsi="Times New Roman" w:cs="Times New Roman"/>
                <w:color w:val="000000"/>
                <w:sz w:val="24"/>
                <w:szCs w:val="24"/>
              </w:rPr>
              <w:t>2. Понятие и разновидности тезиса, аргументов и выводов.</w:t>
            </w:r>
          </w:p>
          <w:p w:rsidR="00FB5BDD" w:rsidRDefault="001646EE">
            <w:pPr>
              <w:spacing w:after="0" w:line="240" w:lineRule="auto"/>
              <w:jc w:val="both"/>
              <w:rPr>
                <w:sz w:val="24"/>
                <w:szCs w:val="24"/>
              </w:rPr>
            </w:pPr>
            <w:r>
              <w:rPr>
                <w:rFonts w:ascii="Times New Roman" w:hAnsi="Times New Roman" w:cs="Times New Roman"/>
                <w:color w:val="000000"/>
                <w:sz w:val="24"/>
                <w:szCs w:val="24"/>
              </w:rPr>
              <w:t>3. Требования логики к аргументации.</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Композиционное построение аналитического материала</w:t>
            </w:r>
          </w:p>
        </w:tc>
      </w:tr>
      <w:tr w:rsidR="00FB5BDD">
        <w:trPr>
          <w:trHeight w:hRule="exact" w:val="285"/>
        </w:trPr>
        <w:tc>
          <w:tcPr>
            <w:tcW w:w="9654" w:type="dxa"/>
            <w:shd w:val="clear" w:color="000000" w:fill="FFFFFF"/>
            <w:tcMar>
              <w:left w:w="34" w:type="dxa"/>
              <w:right w:w="34" w:type="dxa"/>
            </w:tcMar>
          </w:tcPr>
          <w:p w:rsidR="00FB5BDD" w:rsidRDefault="00FB5BDD">
            <w:pPr>
              <w:spacing w:after="0" w:line="240" w:lineRule="auto"/>
              <w:jc w:val="both"/>
              <w:rPr>
                <w:sz w:val="24"/>
                <w:szCs w:val="24"/>
              </w:rPr>
            </w:pP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lastRenderedPageBreak/>
              <w:t>Речевые средства и приемы создания аналитического материала</w:t>
            </w:r>
          </w:p>
        </w:tc>
      </w:tr>
      <w:tr w:rsidR="00FB5BDD">
        <w:trPr>
          <w:trHeight w:hRule="exact" w:val="3530"/>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FB5BDD" w:rsidRDefault="001646EE">
            <w:pPr>
              <w:spacing w:after="0" w:line="240" w:lineRule="auto"/>
              <w:jc w:val="both"/>
              <w:rPr>
                <w:sz w:val="24"/>
                <w:szCs w:val="24"/>
              </w:rPr>
            </w:pPr>
            <w:r>
              <w:rPr>
                <w:rFonts w:ascii="Times New Roman" w:hAnsi="Times New Roman" w:cs="Times New Roman"/>
                <w:color w:val="000000"/>
                <w:sz w:val="24"/>
                <w:szCs w:val="24"/>
              </w:rPr>
              <w:t>2. Основные виды композиционного построения аналитического материала и взаимодействие жанра и типа композиции.</w:t>
            </w:r>
          </w:p>
          <w:p w:rsidR="00FB5BDD" w:rsidRDefault="001646EE">
            <w:pPr>
              <w:spacing w:after="0" w:line="240" w:lineRule="auto"/>
              <w:jc w:val="both"/>
              <w:rPr>
                <w:sz w:val="24"/>
                <w:szCs w:val="24"/>
              </w:rPr>
            </w:pPr>
            <w:r>
              <w:rPr>
                <w:rFonts w:ascii="Times New Roman" w:hAnsi="Times New Roman" w:cs="Times New Roman"/>
                <w:color w:val="000000"/>
                <w:sz w:val="24"/>
                <w:szCs w:val="24"/>
              </w:rPr>
              <w:t>3. Своеобразие и типология оформления заголовка, зачина и концовки в аналитических жанрах.</w:t>
            </w:r>
          </w:p>
          <w:p w:rsidR="00FB5BDD" w:rsidRDefault="001646EE">
            <w:pPr>
              <w:spacing w:after="0" w:line="240" w:lineRule="auto"/>
              <w:jc w:val="both"/>
              <w:rPr>
                <w:sz w:val="24"/>
                <w:szCs w:val="24"/>
              </w:rPr>
            </w:pPr>
            <w:r>
              <w:rPr>
                <w:rFonts w:ascii="Times New Roman" w:hAnsi="Times New Roman" w:cs="Times New Roman"/>
                <w:color w:val="000000"/>
                <w:sz w:val="24"/>
                <w:szCs w:val="24"/>
              </w:rPr>
              <w:t>4. Речевые средства и приемы создания оценочности: лексические, словообразовательные, синтаксические, стилистические.</w:t>
            </w:r>
          </w:p>
          <w:p w:rsidR="00FB5BDD" w:rsidRDefault="001646EE">
            <w:pPr>
              <w:spacing w:after="0" w:line="240" w:lineRule="auto"/>
              <w:jc w:val="both"/>
              <w:rPr>
                <w:sz w:val="24"/>
                <w:szCs w:val="24"/>
              </w:rPr>
            </w:pPr>
            <w:r>
              <w:rPr>
                <w:rFonts w:ascii="Times New Roman" w:hAnsi="Times New Roman" w:cs="Times New Roman"/>
                <w:color w:val="000000"/>
                <w:sz w:val="24"/>
                <w:szCs w:val="24"/>
              </w:rPr>
              <w:t>5.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Проблемная статья</w:t>
            </w:r>
          </w:p>
        </w:tc>
      </w:tr>
      <w:tr w:rsidR="00FB5BDD">
        <w:trPr>
          <w:trHeight w:hRule="exact" w:val="1637"/>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Определение жанра, характер новости и особенности анализа.</w:t>
            </w:r>
          </w:p>
          <w:p w:rsidR="00FB5BDD" w:rsidRDefault="001646EE">
            <w:pPr>
              <w:spacing w:after="0" w:line="240" w:lineRule="auto"/>
              <w:jc w:val="both"/>
              <w:rPr>
                <w:sz w:val="24"/>
                <w:szCs w:val="24"/>
              </w:rPr>
            </w:pPr>
            <w:r>
              <w:rPr>
                <w:rFonts w:ascii="Times New Roman" w:hAnsi="Times New Roman" w:cs="Times New Roman"/>
                <w:color w:val="000000"/>
                <w:sz w:val="24"/>
                <w:szCs w:val="24"/>
              </w:rPr>
              <w:t>2. Понятие и приемы скрытого комментария в аналитике.</w:t>
            </w:r>
          </w:p>
          <w:p w:rsidR="00FB5BDD" w:rsidRDefault="001646EE">
            <w:pPr>
              <w:spacing w:after="0" w:line="240" w:lineRule="auto"/>
              <w:jc w:val="both"/>
              <w:rPr>
                <w:sz w:val="24"/>
                <w:szCs w:val="24"/>
              </w:rPr>
            </w:pPr>
            <w:r>
              <w:rPr>
                <w:rFonts w:ascii="Times New Roman" w:hAnsi="Times New Roman" w:cs="Times New Roman"/>
                <w:color w:val="000000"/>
                <w:sz w:val="24"/>
                <w:szCs w:val="24"/>
              </w:rPr>
              <w:t>3. Основные типы композиционного построения.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4. Характеристика жанра в современной отечественной журналистике: распространение, основные издания, тенденции развития.</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Научно-популярная статья</w:t>
            </w:r>
          </w:p>
        </w:tc>
      </w:tr>
      <w:tr w:rsidR="00FB5BDD">
        <w:trPr>
          <w:trHeight w:hRule="exact" w:val="1907"/>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FB5BDD" w:rsidRDefault="001646EE">
            <w:pPr>
              <w:spacing w:after="0" w:line="240" w:lineRule="auto"/>
              <w:jc w:val="both"/>
              <w:rPr>
                <w:sz w:val="24"/>
                <w:szCs w:val="24"/>
              </w:rPr>
            </w:pPr>
            <w:r>
              <w:rPr>
                <w:rFonts w:ascii="Times New Roman" w:hAnsi="Times New Roman" w:cs="Times New Roman"/>
                <w:color w:val="000000"/>
                <w:sz w:val="24"/>
                <w:szCs w:val="24"/>
              </w:rPr>
              <w:t>2. Формы комментирования: мягкий и жесткий вариант.</w:t>
            </w:r>
          </w:p>
          <w:p w:rsidR="00FB5BDD" w:rsidRDefault="001646EE">
            <w:pPr>
              <w:spacing w:after="0" w:line="240" w:lineRule="auto"/>
              <w:jc w:val="both"/>
              <w:rPr>
                <w:sz w:val="24"/>
                <w:szCs w:val="24"/>
              </w:rPr>
            </w:pPr>
            <w:r>
              <w:rPr>
                <w:rFonts w:ascii="Times New Roman" w:hAnsi="Times New Roman" w:cs="Times New Roman"/>
                <w:color w:val="000000"/>
                <w:sz w:val="24"/>
                <w:szCs w:val="24"/>
              </w:rPr>
              <w:t>3. Основные схемы композиционного построения.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4. Особенности речевого и графического оформления.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5. Характеристика состояния жанра в современной российской периодике: периодичность, основные издания и авторы, тенденции развития.</w:t>
            </w:r>
          </w:p>
        </w:tc>
      </w:tr>
      <w:tr w:rsidR="00FB5BDD">
        <w:trPr>
          <w:trHeight w:hRule="exact" w:val="14"/>
        </w:trPr>
        <w:tc>
          <w:tcPr>
            <w:tcW w:w="9640" w:type="dxa"/>
          </w:tcPr>
          <w:p w:rsidR="00FB5BDD" w:rsidRDefault="00FB5BDD"/>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jc w:val="center"/>
              <w:rPr>
                <w:sz w:val="24"/>
                <w:szCs w:val="24"/>
              </w:rPr>
            </w:pPr>
            <w:r>
              <w:rPr>
                <w:rFonts w:ascii="Times New Roman" w:hAnsi="Times New Roman" w:cs="Times New Roman"/>
                <w:b/>
                <w:color w:val="000000"/>
                <w:sz w:val="24"/>
                <w:szCs w:val="24"/>
              </w:rPr>
              <w:t>Теоретико-пропагандистская статья</w:t>
            </w:r>
          </w:p>
        </w:tc>
      </w:tr>
      <w:tr w:rsidR="00FB5BDD">
        <w:trPr>
          <w:trHeight w:hRule="exact" w:val="1637"/>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1. Определение жанра, предмет и характер анализа.</w:t>
            </w:r>
          </w:p>
          <w:p w:rsidR="00FB5BDD" w:rsidRDefault="001646EE">
            <w:pPr>
              <w:spacing w:after="0" w:line="240" w:lineRule="auto"/>
              <w:jc w:val="both"/>
              <w:rPr>
                <w:sz w:val="24"/>
                <w:szCs w:val="24"/>
              </w:rPr>
            </w:pPr>
            <w:r>
              <w:rPr>
                <w:rFonts w:ascii="Times New Roman" w:hAnsi="Times New Roman" w:cs="Times New Roman"/>
                <w:color w:val="000000"/>
                <w:sz w:val="24"/>
                <w:szCs w:val="24"/>
              </w:rPr>
              <w:t>2. Особенности позиции автора и требование объективности анализа.</w:t>
            </w:r>
          </w:p>
          <w:p w:rsidR="00FB5BDD" w:rsidRDefault="001646EE">
            <w:pPr>
              <w:spacing w:after="0" w:line="240" w:lineRule="auto"/>
              <w:jc w:val="both"/>
              <w:rPr>
                <w:sz w:val="24"/>
                <w:szCs w:val="24"/>
              </w:rPr>
            </w:pPr>
            <w:r>
              <w:rPr>
                <w:rFonts w:ascii="Times New Roman" w:hAnsi="Times New Roman" w:cs="Times New Roman"/>
                <w:color w:val="000000"/>
                <w:sz w:val="24"/>
                <w:szCs w:val="24"/>
              </w:rPr>
              <w:t>3. Способы характеристики произведения.</w:t>
            </w:r>
          </w:p>
          <w:p w:rsidR="00FB5BDD" w:rsidRDefault="001646EE">
            <w:pPr>
              <w:spacing w:after="0" w:line="240" w:lineRule="auto"/>
              <w:jc w:val="both"/>
              <w:rPr>
                <w:sz w:val="24"/>
                <w:szCs w:val="24"/>
              </w:rPr>
            </w:pPr>
            <w:r>
              <w:rPr>
                <w:rFonts w:ascii="Times New Roman" w:hAnsi="Times New Roman" w:cs="Times New Roman"/>
                <w:color w:val="000000"/>
                <w:sz w:val="24"/>
                <w:szCs w:val="24"/>
              </w:rPr>
              <w:t>4. Характеристика современного состояния жанра: основные издания, авторы, перспективы развития</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5BDD">
        <w:trPr>
          <w:trHeight w:hRule="exact" w:val="855"/>
        </w:trPr>
        <w:tc>
          <w:tcPr>
            <w:tcW w:w="9654" w:type="dxa"/>
            <w:gridSpan w:val="2"/>
            <w:shd w:val="clear" w:color="000000" w:fill="FFFFFF"/>
            <w:tcMar>
              <w:left w:w="34" w:type="dxa"/>
              <w:right w:w="34" w:type="dxa"/>
            </w:tcMar>
          </w:tcPr>
          <w:p w:rsidR="00FB5BDD" w:rsidRDefault="00FB5BDD">
            <w:pPr>
              <w:spacing w:after="0" w:line="240" w:lineRule="auto"/>
              <w:rPr>
                <w:sz w:val="24"/>
                <w:szCs w:val="24"/>
              </w:rPr>
            </w:pPr>
          </w:p>
          <w:p w:rsidR="00FB5BDD" w:rsidRDefault="001646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5BDD">
        <w:trPr>
          <w:trHeight w:hRule="exact" w:val="4912"/>
        </w:trPr>
        <w:tc>
          <w:tcPr>
            <w:tcW w:w="9654" w:type="dxa"/>
            <w:gridSpan w:val="2"/>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«Статья в современной печати» / Евдокимов В.А.. – Омск: Изд-во Омской гуманитарной академии, 2022.</w:t>
            </w:r>
          </w:p>
          <w:p w:rsidR="00FB5BDD" w:rsidRDefault="001646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5BDD" w:rsidRDefault="001646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5BDD" w:rsidRDefault="001646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5BDD">
        <w:trPr>
          <w:trHeight w:hRule="exact" w:val="138"/>
        </w:trPr>
        <w:tc>
          <w:tcPr>
            <w:tcW w:w="285" w:type="dxa"/>
          </w:tcPr>
          <w:p w:rsidR="00FB5BDD" w:rsidRDefault="00FB5BDD"/>
        </w:tc>
        <w:tc>
          <w:tcPr>
            <w:tcW w:w="9356" w:type="dxa"/>
          </w:tcPr>
          <w:p w:rsidR="00FB5BDD" w:rsidRDefault="00FB5BDD"/>
        </w:tc>
      </w:tr>
      <w:tr w:rsidR="00FB5BDD">
        <w:trPr>
          <w:trHeight w:hRule="exact" w:val="855"/>
        </w:trPr>
        <w:tc>
          <w:tcPr>
            <w:tcW w:w="9654" w:type="dxa"/>
            <w:gridSpan w:val="2"/>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5BDD" w:rsidRDefault="001646EE">
            <w:pPr>
              <w:spacing w:after="0" w:line="240" w:lineRule="auto"/>
              <w:rPr>
                <w:sz w:val="24"/>
                <w:szCs w:val="24"/>
              </w:rPr>
            </w:pPr>
            <w:r>
              <w:rPr>
                <w:rFonts w:ascii="Times New Roman" w:hAnsi="Times New Roman" w:cs="Times New Roman"/>
                <w:b/>
                <w:color w:val="000000"/>
                <w:sz w:val="24"/>
                <w:szCs w:val="24"/>
              </w:rPr>
              <w:t>Основная:</w:t>
            </w:r>
          </w:p>
        </w:tc>
      </w:tr>
      <w:tr w:rsidR="00FB5BDD">
        <w:trPr>
          <w:trHeight w:hRule="exact" w:val="555"/>
        </w:trPr>
        <w:tc>
          <w:tcPr>
            <w:tcW w:w="9654" w:type="dxa"/>
            <w:gridSpan w:val="2"/>
            <w:shd w:val="clear" w:color="000000" w:fill="FFFFFF"/>
            <w:tcMar>
              <w:left w:w="34" w:type="dxa"/>
              <w:right w:w="34" w:type="dxa"/>
            </w:tcMar>
          </w:tcPr>
          <w:p w:rsidR="00FB5BDD" w:rsidRDefault="001646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24C24">
                <w:rPr>
                  <w:rStyle w:val="a3"/>
                </w:rPr>
                <w:t>https://urait.ru/bcode/451644</w:t>
              </w:r>
            </w:hyperlink>
            <w:r>
              <w:t xml:space="preserve"> </w:t>
            </w:r>
          </w:p>
        </w:tc>
      </w:tr>
      <w:tr w:rsidR="00FB5BDD">
        <w:trPr>
          <w:trHeight w:hRule="exact" w:val="555"/>
        </w:trPr>
        <w:tc>
          <w:tcPr>
            <w:tcW w:w="9654" w:type="dxa"/>
            <w:gridSpan w:val="2"/>
            <w:shd w:val="clear" w:color="000000" w:fill="FFFFFF"/>
            <w:tcMar>
              <w:left w:w="34" w:type="dxa"/>
              <w:right w:w="34" w:type="dxa"/>
            </w:tcMar>
          </w:tcPr>
          <w:p w:rsidR="00FB5BDD" w:rsidRDefault="001646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Настольная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24C24">
                <w:rPr>
                  <w:rStyle w:val="a3"/>
                </w:rPr>
                <w:t>https://urait.ru/bcode/454823</w:t>
              </w:r>
            </w:hyperlink>
            <w:r>
              <w:t xml:space="preserve"> </w:t>
            </w:r>
          </w:p>
        </w:tc>
      </w:tr>
      <w:tr w:rsidR="00FB5BDD">
        <w:trPr>
          <w:trHeight w:hRule="exact" w:val="277"/>
        </w:trPr>
        <w:tc>
          <w:tcPr>
            <w:tcW w:w="285" w:type="dxa"/>
          </w:tcPr>
          <w:p w:rsidR="00FB5BDD" w:rsidRDefault="00FB5BDD"/>
        </w:tc>
        <w:tc>
          <w:tcPr>
            <w:tcW w:w="9370"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i/>
                <w:color w:val="000000"/>
                <w:sz w:val="24"/>
                <w:szCs w:val="24"/>
              </w:rPr>
              <w:t>Дополнительная:</w:t>
            </w:r>
          </w:p>
        </w:tc>
      </w:tr>
      <w:tr w:rsidR="00FB5BDD">
        <w:trPr>
          <w:trHeight w:hRule="exact" w:val="26"/>
        </w:trPr>
        <w:tc>
          <w:tcPr>
            <w:tcW w:w="9654" w:type="dxa"/>
            <w:gridSpan w:val="2"/>
            <w:vMerge w:val="restart"/>
            <w:shd w:val="clear" w:color="000000" w:fill="FFFFFF"/>
            <w:tcMar>
              <w:left w:w="34" w:type="dxa"/>
              <w:right w:w="34" w:type="dxa"/>
            </w:tcMar>
          </w:tcPr>
          <w:p w:rsidR="00FB5BDD" w:rsidRDefault="001646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24C24">
                <w:rPr>
                  <w:rStyle w:val="a3"/>
                </w:rPr>
                <w:t>http://www.iprbookshop.ru/82715.html</w:t>
              </w:r>
            </w:hyperlink>
            <w:r>
              <w:t xml:space="preserve"> </w:t>
            </w:r>
          </w:p>
        </w:tc>
      </w:tr>
      <w:tr w:rsidR="00FB5BDD">
        <w:trPr>
          <w:trHeight w:hRule="exact" w:val="1069"/>
        </w:trPr>
        <w:tc>
          <w:tcPr>
            <w:tcW w:w="9654" w:type="dxa"/>
            <w:gridSpan w:val="2"/>
            <w:vMerge/>
            <w:shd w:val="clear" w:color="000000" w:fill="FFFFFF"/>
            <w:tcMar>
              <w:left w:w="34" w:type="dxa"/>
              <w:right w:w="34" w:type="dxa"/>
            </w:tcMar>
          </w:tcPr>
          <w:p w:rsidR="00FB5BDD" w:rsidRDefault="00FB5BDD"/>
        </w:tc>
      </w:tr>
      <w:tr w:rsidR="00FB5BDD">
        <w:trPr>
          <w:trHeight w:hRule="exact" w:val="585"/>
        </w:trPr>
        <w:tc>
          <w:tcPr>
            <w:tcW w:w="9654" w:type="dxa"/>
            <w:gridSpan w:val="2"/>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5BDD">
        <w:trPr>
          <w:trHeight w:hRule="exact" w:val="5558"/>
        </w:trPr>
        <w:tc>
          <w:tcPr>
            <w:tcW w:w="9654" w:type="dxa"/>
            <w:gridSpan w:val="2"/>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24C24">
                <w:rPr>
                  <w:rStyle w:val="a3"/>
                  <w:rFonts w:ascii="Times New Roman" w:hAnsi="Times New Roman" w:cs="Times New Roman"/>
                  <w:sz w:val="24"/>
                  <w:szCs w:val="24"/>
                </w:rPr>
                <w:t>http://www.iprbookshop.ru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24C24">
                <w:rPr>
                  <w:rStyle w:val="a3"/>
                  <w:rFonts w:ascii="Times New Roman" w:hAnsi="Times New Roman" w:cs="Times New Roman"/>
                  <w:sz w:val="24"/>
                  <w:szCs w:val="24"/>
                </w:rPr>
                <w:t>http://biblio-online.ru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24C24">
                <w:rPr>
                  <w:rStyle w:val="a3"/>
                  <w:rFonts w:ascii="Times New Roman" w:hAnsi="Times New Roman" w:cs="Times New Roman"/>
                  <w:sz w:val="24"/>
                  <w:szCs w:val="24"/>
                </w:rPr>
                <w:t>http://window.edu.ru/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24C24">
                <w:rPr>
                  <w:rStyle w:val="a3"/>
                  <w:rFonts w:ascii="Times New Roman" w:hAnsi="Times New Roman" w:cs="Times New Roman"/>
                  <w:sz w:val="24"/>
                  <w:szCs w:val="24"/>
                </w:rPr>
                <w:t>http://elibrary.ru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24C24">
                <w:rPr>
                  <w:rStyle w:val="a3"/>
                  <w:rFonts w:ascii="Times New Roman" w:hAnsi="Times New Roman" w:cs="Times New Roman"/>
                  <w:sz w:val="24"/>
                  <w:szCs w:val="24"/>
                </w:rPr>
                <w:t>http://www.sciencedirect.com</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24C24">
                <w:rPr>
                  <w:rStyle w:val="a3"/>
                  <w:rFonts w:ascii="Times New Roman" w:hAnsi="Times New Roman" w:cs="Times New Roman"/>
                  <w:sz w:val="24"/>
                  <w:szCs w:val="24"/>
                </w:rPr>
                <w:t>http://journals.cambridge.org</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24C24">
                <w:rPr>
                  <w:rStyle w:val="a3"/>
                  <w:rFonts w:ascii="Times New Roman" w:hAnsi="Times New Roman" w:cs="Times New Roman"/>
                  <w:sz w:val="24"/>
                  <w:szCs w:val="24"/>
                </w:rPr>
                <w:t>http://www.oxfordjoumals.org</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24C24">
                <w:rPr>
                  <w:rStyle w:val="a3"/>
                  <w:rFonts w:ascii="Times New Roman" w:hAnsi="Times New Roman" w:cs="Times New Roman"/>
                  <w:sz w:val="24"/>
                  <w:szCs w:val="24"/>
                </w:rPr>
                <w:t>http://dic.academic.ru/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24C24">
                <w:rPr>
                  <w:rStyle w:val="a3"/>
                  <w:rFonts w:ascii="Times New Roman" w:hAnsi="Times New Roman" w:cs="Times New Roman"/>
                  <w:sz w:val="24"/>
                  <w:szCs w:val="24"/>
                </w:rPr>
                <w:t>http://www.benran.ru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24C24">
                <w:rPr>
                  <w:rStyle w:val="a3"/>
                  <w:rFonts w:ascii="Times New Roman" w:hAnsi="Times New Roman" w:cs="Times New Roman"/>
                  <w:sz w:val="24"/>
                  <w:szCs w:val="24"/>
                </w:rPr>
                <w:t>http://www.gks.ru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24C24">
                <w:rPr>
                  <w:rStyle w:val="a3"/>
                  <w:rFonts w:ascii="Times New Roman" w:hAnsi="Times New Roman" w:cs="Times New Roman"/>
                  <w:sz w:val="24"/>
                  <w:szCs w:val="24"/>
                </w:rPr>
                <w:t>http://diss.rsl.ru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24C24">
                <w:rPr>
                  <w:rStyle w:val="a3"/>
                  <w:rFonts w:ascii="Times New Roman" w:hAnsi="Times New Roman" w:cs="Times New Roman"/>
                  <w:sz w:val="24"/>
                  <w:szCs w:val="24"/>
                </w:rPr>
                <w:t>http://ru.spinform.ru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4341"/>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5BDD" w:rsidRDefault="001646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5BDD">
        <w:trPr>
          <w:trHeight w:hRule="exact" w:val="31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5BDD">
        <w:trPr>
          <w:trHeight w:hRule="exact" w:val="10735"/>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5BDD" w:rsidRDefault="001646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5BDD" w:rsidRDefault="001646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5BDD" w:rsidRDefault="001646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5BDD" w:rsidRDefault="001646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5BDD" w:rsidRDefault="001646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5BDD" w:rsidRDefault="001646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5BDD" w:rsidRDefault="001646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5BDD" w:rsidRDefault="001646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5BDD" w:rsidRDefault="001646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3080"/>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5BDD" w:rsidRDefault="001646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5BDD">
        <w:trPr>
          <w:trHeight w:hRule="exact" w:val="855"/>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5BDD">
        <w:trPr>
          <w:trHeight w:hRule="exact" w:val="2989"/>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5BDD" w:rsidRDefault="00FB5BDD">
            <w:pPr>
              <w:spacing w:after="0" w:line="240" w:lineRule="auto"/>
              <w:jc w:val="both"/>
              <w:rPr>
                <w:sz w:val="24"/>
                <w:szCs w:val="24"/>
              </w:rPr>
            </w:pPr>
          </w:p>
          <w:p w:rsidR="00FB5BDD" w:rsidRDefault="001646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5BDD" w:rsidRDefault="001646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5BDD" w:rsidRDefault="001646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5BDD" w:rsidRDefault="001646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5BDD" w:rsidRDefault="001646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5BDD" w:rsidRDefault="001646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5BDD" w:rsidRDefault="00FB5BDD">
            <w:pPr>
              <w:spacing w:after="0" w:line="240" w:lineRule="auto"/>
              <w:jc w:val="both"/>
              <w:rPr>
                <w:sz w:val="24"/>
                <w:szCs w:val="24"/>
              </w:rPr>
            </w:pPr>
          </w:p>
          <w:p w:rsidR="00FB5BDD" w:rsidRDefault="001646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24C24">
                <w:rPr>
                  <w:rStyle w:val="a3"/>
                  <w:rFonts w:ascii="Times New Roman" w:hAnsi="Times New Roman" w:cs="Times New Roman"/>
                  <w:sz w:val="24"/>
                  <w:szCs w:val="24"/>
                </w:rPr>
                <w:t>http://www.president.kremlin.ru</w:t>
              </w:r>
            </w:hyperlink>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24C24">
                <w:rPr>
                  <w:rStyle w:val="a3"/>
                  <w:rFonts w:ascii="Times New Roman" w:hAnsi="Times New Roman" w:cs="Times New Roman"/>
                  <w:sz w:val="24"/>
                  <w:szCs w:val="24"/>
                </w:rPr>
                <w:t>http://www.ict.edu.ru</w:t>
              </w:r>
            </w:hyperlink>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5BDD">
        <w:trPr>
          <w:trHeight w:hRule="exact" w:val="585"/>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5BDD" w:rsidRDefault="001646E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24C24">
                <w:rPr>
                  <w:rStyle w:val="a3"/>
                  <w:rFonts w:ascii="Times New Roman" w:hAnsi="Times New Roman" w:cs="Times New Roman"/>
                  <w:sz w:val="24"/>
                  <w:szCs w:val="24"/>
                </w:rPr>
                <w:t>http://fgosvo.ru</w:t>
              </w:r>
            </w:hyperlink>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24C24">
                <w:rPr>
                  <w:rStyle w:val="a3"/>
                  <w:rFonts w:ascii="Times New Roman" w:hAnsi="Times New Roman" w:cs="Times New Roman"/>
                  <w:sz w:val="24"/>
                  <w:szCs w:val="24"/>
                </w:rPr>
                <w:t>http://pravo.gov.ru</w:t>
              </w:r>
            </w:hyperlink>
          </w:p>
        </w:tc>
      </w:tr>
      <w:tr w:rsidR="00FB5BDD">
        <w:trPr>
          <w:trHeight w:hRule="exact" w:val="30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24C24">
                <w:rPr>
                  <w:rStyle w:val="a3"/>
                  <w:rFonts w:ascii="Times New Roman" w:hAnsi="Times New Roman" w:cs="Times New Roman"/>
                  <w:sz w:val="24"/>
                  <w:szCs w:val="24"/>
                </w:rPr>
                <w:t>http://edu.garant.ru/omga/</w:t>
              </w:r>
            </w:hyperlink>
          </w:p>
        </w:tc>
      </w:tr>
      <w:tr w:rsidR="00FB5BDD">
        <w:trPr>
          <w:trHeight w:hRule="exact" w:val="585"/>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24C24">
                <w:rPr>
                  <w:rStyle w:val="a3"/>
                  <w:rFonts w:ascii="Times New Roman" w:hAnsi="Times New Roman" w:cs="Times New Roman"/>
                  <w:sz w:val="24"/>
                  <w:szCs w:val="24"/>
                </w:rPr>
                <w:t>http://www.consultant.ru/edu/student/study/</w:t>
              </w:r>
            </w:hyperlink>
          </w:p>
        </w:tc>
      </w:tr>
      <w:tr w:rsidR="00FB5BDD">
        <w:trPr>
          <w:trHeight w:hRule="exact" w:val="314"/>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5BDD">
        <w:trPr>
          <w:trHeight w:hRule="exact" w:val="4849"/>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5BDD" w:rsidRDefault="001646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5BDD" w:rsidRDefault="001646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5BDD" w:rsidRDefault="001646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5BDD" w:rsidRDefault="001646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5BDD" w:rsidRDefault="001646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5BDD" w:rsidRDefault="001646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2989"/>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FB5BDD" w:rsidRDefault="001646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5BDD" w:rsidRDefault="001646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5BDD" w:rsidRDefault="001646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5BDD" w:rsidRDefault="001646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5BDD" w:rsidRDefault="001646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5BDD" w:rsidRDefault="001646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5BDD">
        <w:trPr>
          <w:trHeight w:hRule="exact" w:val="277"/>
        </w:trPr>
        <w:tc>
          <w:tcPr>
            <w:tcW w:w="9640" w:type="dxa"/>
          </w:tcPr>
          <w:p w:rsidR="00FB5BDD" w:rsidRDefault="00FB5BDD"/>
        </w:tc>
      </w:tr>
      <w:tr w:rsidR="00FB5BDD">
        <w:trPr>
          <w:trHeight w:hRule="exact" w:val="585"/>
        </w:trPr>
        <w:tc>
          <w:tcPr>
            <w:tcW w:w="9654" w:type="dxa"/>
            <w:shd w:val="clear" w:color="000000" w:fill="FFFFFF"/>
            <w:tcMar>
              <w:left w:w="34" w:type="dxa"/>
              <w:right w:w="34" w:type="dxa"/>
            </w:tcMar>
          </w:tcPr>
          <w:p w:rsidR="00FB5BDD" w:rsidRDefault="001646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5BDD">
        <w:trPr>
          <w:trHeight w:hRule="exact" w:val="11539"/>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5BDD" w:rsidRDefault="001646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5BDD" w:rsidRDefault="001646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5BDD" w:rsidRDefault="001646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5BDD" w:rsidRDefault="001646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B5BDD" w:rsidRDefault="001646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FB5BDD" w:rsidRDefault="001646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5BDD">
        <w:trPr>
          <w:trHeight w:hRule="exact" w:val="2719"/>
        </w:trPr>
        <w:tc>
          <w:tcPr>
            <w:tcW w:w="9654" w:type="dxa"/>
            <w:shd w:val="clear" w:color="000000" w:fill="FFFFFF"/>
            <w:tcMar>
              <w:left w:w="34" w:type="dxa"/>
              <w:right w:w="34" w:type="dxa"/>
            </w:tcMar>
          </w:tcPr>
          <w:p w:rsidR="00FB5BDD" w:rsidRDefault="001646EE">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5BDD" w:rsidRDefault="00FB5BDD"/>
    <w:sectPr w:rsidR="00FB5B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6EE"/>
    <w:rsid w:val="001A18D0"/>
    <w:rsid w:val="001F0BC7"/>
    <w:rsid w:val="00D24C24"/>
    <w:rsid w:val="00D31453"/>
    <w:rsid w:val="00E209E2"/>
    <w:rsid w:val="00FB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6EE"/>
    <w:rPr>
      <w:color w:val="0563C1" w:themeColor="hyperlink"/>
      <w:u w:val="single"/>
    </w:rPr>
  </w:style>
  <w:style w:type="character" w:styleId="a4">
    <w:name w:val="Unresolved Mention"/>
    <w:basedOn w:val="a0"/>
    <w:uiPriority w:val="99"/>
    <w:semiHidden/>
    <w:unhideWhenUsed/>
    <w:rsid w:val="0016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4823"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4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6628</Words>
  <Characters>37785</Characters>
  <Application>Microsoft Office Word</Application>
  <DocSecurity>0</DocSecurity>
  <Lines>314</Lines>
  <Paragraphs>88</Paragraphs>
  <ScaleCrop>false</ScaleCrop>
  <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2022-2023_ФГОС3++2022_Бак-ОФО-Жур(22)_plx_Статья в современной печати</dc:title>
  <dc:creator>FastReport.NET</dc:creator>
  <cp:lastModifiedBy>Mark Bernstorf</cp:lastModifiedBy>
  <cp:revision>4</cp:revision>
  <dcterms:created xsi:type="dcterms:W3CDTF">2022-05-02T09:50:00Z</dcterms:created>
  <dcterms:modified xsi:type="dcterms:W3CDTF">2022-11-12T17:40:00Z</dcterms:modified>
</cp:coreProperties>
</file>